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right"/>
        <w:rPr>
          <w:sz w:val="24"/>
          <w:szCs w:val="24"/>
        </w:rPr>
      </w:pPr>
      <w:r>
        <w:rPr>
          <w:sz w:val="24"/>
          <w:szCs w:val="24"/>
          <w:rtl w:val="0"/>
          <w:lang w:val="en-US"/>
        </w:rPr>
        <w:t>6/21/26</w:t>
      </w:r>
    </w:p>
    <w:p>
      <w:pPr>
        <w:pStyle w:val="Body"/>
        <w:spacing w:line="480" w:lineRule="auto"/>
        <w:jc w:val="center"/>
        <w:rPr>
          <w:i w:val="1"/>
          <w:iCs w:val="1"/>
          <w:sz w:val="26"/>
          <w:szCs w:val="26"/>
        </w:rPr>
      </w:pPr>
      <w:r>
        <w:rPr>
          <w:i w:val="1"/>
          <w:iCs w:val="1"/>
          <w:sz w:val="26"/>
          <w:szCs w:val="26"/>
          <w:rtl w:val="0"/>
          <w:lang w:val="en-US"/>
        </w:rPr>
        <w:t>The Christian in the Culture</w:t>
      </w:r>
    </w:p>
    <w:p>
      <w:pPr>
        <w:pStyle w:val="Body"/>
        <w:spacing w:line="480" w:lineRule="auto"/>
        <w:jc w:val="center"/>
        <w:rPr>
          <w:sz w:val="24"/>
          <w:szCs w:val="24"/>
        </w:rPr>
      </w:pPr>
      <w:r>
        <w:rPr>
          <w:sz w:val="24"/>
          <w:szCs w:val="24"/>
          <w:rtl w:val="0"/>
          <w:lang w:val="en-US"/>
        </w:rPr>
        <w:t>“</w:t>
      </w:r>
      <w:r>
        <w:rPr>
          <w:sz w:val="24"/>
          <w:szCs w:val="24"/>
          <w:rtl w:val="0"/>
          <w:lang w:val="en-US"/>
        </w:rPr>
        <w:t xml:space="preserve">Our Response to </w:t>
      </w:r>
      <w:r>
        <w:rPr>
          <w:sz w:val="24"/>
          <w:szCs w:val="24"/>
          <w:rtl w:val="0"/>
          <w:lang w:val="en-US"/>
        </w:rPr>
        <w:t>‘</w:t>
      </w:r>
      <w:r>
        <w:rPr>
          <w:sz w:val="24"/>
          <w:szCs w:val="24"/>
          <w:rtl w:val="0"/>
          <w:lang w:val="en-US"/>
        </w:rPr>
        <w:t>Fruitless Works of Darkness</w:t>
      </w:r>
      <w:r>
        <w:rPr>
          <w:sz w:val="24"/>
          <w:szCs w:val="24"/>
          <w:rtl w:val="0"/>
          <w:lang w:val="en-US"/>
        </w:rPr>
        <w:t>’”</w:t>
      </w:r>
    </w:p>
    <w:p>
      <w:pPr>
        <w:pStyle w:val="Body"/>
        <w:spacing w:line="480" w:lineRule="auto"/>
        <w:jc w:val="center"/>
        <w:rPr>
          <w:sz w:val="24"/>
          <w:szCs w:val="24"/>
        </w:rPr>
      </w:pPr>
      <w:r>
        <w:rPr>
          <w:sz w:val="24"/>
          <w:szCs w:val="24"/>
          <w:rtl w:val="0"/>
          <w:lang w:val="en-US"/>
        </w:rPr>
        <w:t>Ephesians 5:1-21</w:t>
      </w:r>
    </w:p>
    <w:p>
      <w:pPr>
        <w:pStyle w:val="Body"/>
        <w:spacing w:line="480" w:lineRule="auto"/>
        <w:jc w:val="left"/>
        <w:rPr>
          <w:sz w:val="24"/>
          <w:szCs w:val="24"/>
        </w:rPr>
      </w:pPr>
      <w:r>
        <w:rPr>
          <w:sz w:val="24"/>
          <w:szCs w:val="24"/>
          <w:rtl w:val="0"/>
          <w:lang w:val="en-US"/>
        </w:rPr>
        <w:t>Fruitless works of darkness:</w:t>
      </w:r>
    </w:p>
    <w:p>
      <w:pPr>
        <w:pStyle w:val="Body"/>
        <w:numPr>
          <w:ilvl w:val="0"/>
          <w:numId w:val="2"/>
        </w:numPr>
        <w:spacing w:line="480" w:lineRule="auto"/>
        <w:jc w:val="left"/>
        <w:rPr>
          <w:sz w:val="24"/>
          <w:szCs w:val="24"/>
          <w:lang w:val="en-US"/>
        </w:rPr>
      </w:pPr>
      <w:r>
        <w:rPr>
          <w:sz w:val="24"/>
          <w:szCs w:val="24"/>
          <w:rtl w:val="0"/>
          <w:lang w:val="en-US"/>
        </w:rPr>
        <w:t>Fruitless in the sense that they never deliver what they promise</w:t>
      </w:r>
    </w:p>
    <w:p>
      <w:pPr>
        <w:pStyle w:val="Body"/>
        <w:numPr>
          <w:ilvl w:val="0"/>
          <w:numId w:val="2"/>
        </w:numPr>
        <w:spacing w:line="480" w:lineRule="auto"/>
        <w:jc w:val="left"/>
        <w:rPr>
          <w:sz w:val="24"/>
          <w:szCs w:val="24"/>
          <w:lang w:val="en-US"/>
        </w:rPr>
      </w:pPr>
      <w:r>
        <w:rPr>
          <w:sz w:val="24"/>
          <w:szCs w:val="24"/>
          <w:rtl w:val="0"/>
          <w:lang w:val="en-US"/>
        </w:rPr>
        <w:t>And fruitless in the sense that they are not the fruit that is produced in the one who has been made new</w:t>
      </w:r>
    </w:p>
    <w:p>
      <w:pPr>
        <w:pStyle w:val="Body"/>
        <w:spacing w:line="480" w:lineRule="auto"/>
        <w:jc w:val="left"/>
        <w:rPr>
          <w:sz w:val="24"/>
          <w:szCs w:val="24"/>
        </w:rPr>
      </w:pPr>
    </w:p>
    <w:p>
      <w:pPr>
        <w:pStyle w:val="Body"/>
        <w:numPr>
          <w:ilvl w:val="0"/>
          <w:numId w:val="2"/>
        </w:numPr>
        <w:spacing w:line="480" w:lineRule="auto"/>
        <w:jc w:val="left"/>
        <w:rPr>
          <w:sz w:val="24"/>
          <w:szCs w:val="24"/>
          <w:lang w:val="en-US"/>
        </w:rPr>
      </w:pPr>
      <w:r>
        <w:rPr>
          <w:sz w:val="24"/>
          <w:szCs w:val="24"/>
          <w:rtl w:val="0"/>
          <w:lang w:val="en-US"/>
        </w:rPr>
        <w:t>Therefore</w:t>
      </w:r>
      <w:r>
        <w:rPr>
          <w:sz w:val="24"/>
          <w:szCs w:val="24"/>
          <w:rtl w:val="0"/>
          <w:lang w:val="en-US"/>
        </w:rPr>
        <w:t>…</w:t>
      </w:r>
    </w:p>
    <w:p>
      <w:pPr>
        <w:pStyle w:val="Body"/>
        <w:numPr>
          <w:ilvl w:val="1"/>
          <w:numId w:val="2"/>
        </w:numPr>
        <w:spacing w:line="480" w:lineRule="auto"/>
        <w:jc w:val="left"/>
        <w:rPr>
          <w:sz w:val="24"/>
          <w:szCs w:val="24"/>
          <w:lang w:val="en-US"/>
        </w:rPr>
      </w:pPr>
      <w:r>
        <w:rPr>
          <w:sz w:val="24"/>
          <w:szCs w:val="24"/>
          <w:rtl w:val="0"/>
          <w:lang w:val="en-US"/>
        </w:rPr>
        <w:t>Because you were dead in your sin and He made you alive in Christ (Eph 2)</w:t>
      </w:r>
    </w:p>
    <w:p>
      <w:pPr>
        <w:pStyle w:val="Body"/>
        <w:numPr>
          <w:ilvl w:val="1"/>
          <w:numId w:val="2"/>
        </w:numPr>
        <w:spacing w:line="480" w:lineRule="auto"/>
        <w:jc w:val="left"/>
        <w:rPr>
          <w:sz w:val="24"/>
          <w:szCs w:val="24"/>
          <w:lang w:val="en-US"/>
        </w:rPr>
      </w:pPr>
      <w:r>
        <w:rPr>
          <w:sz w:val="24"/>
          <w:szCs w:val="24"/>
          <w:rtl w:val="0"/>
          <w:lang w:val="en-US"/>
        </w:rPr>
        <w:t xml:space="preserve">Because </w:t>
      </w:r>
      <w:r>
        <w:rPr>
          <w:sz w:val="24"/>
          <w:szCs w:val="24"/>
          <w:rtl w:val="0"/>
          <w:lang w:val="en-US"/>
        </w:rPr>
        <w:t>“</w:t>
      </w:r>
      <w:r>
        <w:rPr>
          <w:sz w:val="24"/>
          <w:szCs w:val="24"/>
          <w:rtl w:val="0"/>
          <w:lang w:val="en-US"/>
        </w:rPr>
        <w:t>He delivered us from the domain of darkness and transferred us to the Kingdom of His beloved Son, in whom we have redemption</w:t>
      </w:r>
      <w:r>
        <w:rPr>
          <w:sz w:val="24"/>
          <w:szCs w:val="24"/>
          <w:rtl w:val="0"/>
          <w:lang w:val="en-US"/>
        </w:rPr>
        <w:t xml:space="preserve">…” </w:t>
      </w:r>
      <w:r>
        <w:rPr>
          <w:sz w:val="24"/>
          <w:szCs w:val="24"/>
          <w:rtl w:val="0"/>
          <w:lang w:val="en-US"/>
        </w:rPr>
        <w:t>(Col 1:13-14)</w:t>
      </w:r>
    </w:p>
    <w:p>
      <w:pPr>
        <w:pStyle w:val="Body"/>
        <w:spacing w:line="480" w:lineRule="auto"/>
        <w:jc w:val="left"/>
        <w:rPr>
          <w:sz w:val="24"/>
          <w:szCs w:val="24"/>
        </w:rPr>
      </w:pPr>
    </w:p>
    <w:p>
      <w:pPr>
        <w:pStyle w:val="Body"/>
        <w:numPr>
          <w:ilvl w:val="0"/>
          <w:numId w:val="2"/>
        </w:numPr>
        <w:spacing w:line="480" w:lineRule="auto"/>
        <w:jc w:val="left"/>
        <w:rPr>
          <w:sz w:val="24"/>
          <w:szCs w:val="24"/>
          <w:lang w:val="en-US"/>
        </w:rPr>
      </w:pPr>
      <w:r>
        <w:rPr>
          <w:sz w:val="24"/>
          <w:szCs w:val="24"/>
          <w:rtl w:val="0"/>
          <w:lang w:val="en-US"/>
        </w:rPr>
        <w:t>Imitate the Father</w:t>
      </w:r>
    </w:p>
    <w:p>
      <w:pPr>
        <w:pStyle w:val="Body"/>
        <w:numPr>
          <w:ilvl w:val="1"/>
          <w:numId w:val="2"/>
        </w:numPr>
        <w:spacing w:line="480" w:lineRule="auto"/>
        <w:jc w:val="left"/>
        <w:rPr>
          <w:sz w:val="24"/>
          <w:szCs w:val="24"/>
          <w:lang w:val="en-US"/>
        </w:rPr>
      </w:pPr>
      <w:r>
        <w:rPr>
          <w:sz w:val="24"/>
          <w:szCs w:val="24"/>
          <w:rtl w:val="0"/>
          <w:lang w:val="en-US"/>
        </w:rPr>
        <w:t>Imitate parents when little, maybe even more when older</w:t>
      </w:r>
    </w:p>
    <w:p>
      <w:pPr>
        <w:pStyle w:val="Body"/>
        <w:numPr>
          <w:ilvl w:val="1"/>
          <w:numId w:val="2"/>
        </w:numPr>
        <w:spacing w:line="480" w:lineRule="auto"/>
        <w:jc w:val="left"/>
        <w:rPr>
          <w:sz w:val="24"/>
          <w:szCs w:val="24"/>
          <w:lang w:val="en-US"/>
        </w:rPr>
      </w:pPr>
      <w:r>
        <w:rPr>
          <w:sz w:val="24"/>
          <w:szCs w:val="24"/>
          <w:rtl w:val="0"/>
          <w:lang w:val="en-US"/>
        </w:rPr>
        <w:t>We are His beloved children! (John 1:12-13)</w:t>
      </w:r>
    </w:p>
    <w:p>
      <w:pPr>
        <w:pStyle w:val="Body"/>
        <w:numPr>
          <w:ilvl w:val="1"/>
          <w:numId w:val="2"/>
        </w:numPr>
        <w:spacing w:line="480" w:lineRule="auto"/>
        <w:jc w:val="left"/>
        <w:rPr>
          <w:sz w:val="24"/>
          <w:szCs w:val="24"/>
          <w:lang w:val="en-US"/>
        </w:rPr>
      </w:pPr>
      <w:r>
        <w:rPr>
          <w:sz w:val="24"/>
          <w:szCs w:val="24"/>
          <w:rtl w:val="0"/>
          <w:lang w:val="en-US"/>
        </w:rPr>
        <w:t>All of these things we are called to are in alignment with the character and nature of God.  And the things we are called to flee are things that are contrary to His character and nature</w:t>
      </w:r>
    </w:p>
    <w:p>
      <w:pPr>
        <w:pStyle w:val="Body"/>
        <w:spacing w:line="480" w:lineRule="auto"/>
        <w:jc w:val="left"/>
        <w:rPr>
          <w:sz w:val="24"/>
          <w:szCs w:val="24"/>
        </w:rPr>
      </w:pPr>
    </w:p>
    <w:p>
      <w:pPr>
        <w:pStyle w:val="Body"/>
        <w:numPr>
          <w:ilvl w:val="0"/>
          <w:numId w:val="2"/>
        </w:numPr>
        <w:spacing w:line="480" w:lineRule="auto"/>
        <w:jc w:val="left"/>
        <w:rPr>
          <w:sz w:val="24"/>
          <w:szCs w:val="24"/>
          <w:lang w:val="en-US"/>
        </w:rPr>
      </w:pPr>
      <w:r>
        <w:rPr>
          <w:sz w:val="24"/>
          <w:szCs w:val="24"/>
          <w:rtl w:val="0"/>
          <w:lang w:val="en-US"/>
        </w:rPr>
        <w:t>Walk in Love</w:t>
      </w:r>
    </w:p>
    <w:p>
      <w:pPr>
        <w:pStyle w:val="Body"/>
        <w:numPr>
          <w:ilvl w:val="1"/>
          <w:numId w:val="2"/>
        </w:numPr>
        <w:spacing w:line="480" w:lineRule="auto"/>
        <w:jc w:val="left"/>
        <w:rPr>
          <w:sz w:val="24"/>
          <w:szCs w:val="24"/>
          <w:lang w:val="en-US"/>
        </w:rPr>
      </w:pPr>
      <w:r>
        <w:rPr>
          <w:sz w:val="24"/>
          <w:szCs w:val="24"/>
          <w:rtl w:val="0"/>
          <w:lang w:val="en-US"/>
        </w:rPr>
        <w:t>Motivation of our interactions</w:t>
      </w:r>
    </w:p>
    <w:p>
      <w:pPr>
        <w:pStyle w:val="Body"/>
        <w:numPr>
          <w:ilvl w:val="1"/>
          <w:numId w:val="2"/>
        </w:numPr>
        <w:spacing w:line="480" w:lineRule="auto"/>
        <w:jc w:val="left"/>
        <w:rPr>
          <w:sz w:val="24"/>
          <w:szCs w:val="24"/>
          <w:lang w:val="en-US"/>
        </w:rPr>
      </w:pPr>
      <w:r>
        <w:rPr>
          <w:sz w:val="24"/>
          <w:szCs w:val="24"/>
          <w:rtl w:val="0"/>
          <w:lang w:val="en-US"/>
        </w:rPr>
        <w:t>Love of people will spring from our love of God (Matt 22:37-40)</w:t>
      </w:r>
    </w:p>
    <w:p>
      <w:pPr>
        <w:pStyle w:val="Body"/>
        <w:numPr>
          <w:ilvl w:val="1"/>
          <w:numId w:val="2"/>
        </w:numPr>
        <w:spacing w:line="480" w:lineRule="auto"/>
        <w:jc w:val="left"/>
        <w:rPr>
          <w:sz w:val="24"/>
          <w:szCs w:val="24"/>
          <w:lang w:val="en-US"/>
        </w:rPr>
      </w:pPr>
      <w:r>
        <w:rPr>
          <w:sz w:val="24"/>
          <w:szCs w:val="24"/>
          <w:rtl w:val="0"/>
          <w:lang w:val="en-US"/>
        </w:rPr>
        <w:t>Illustration: Christ</w:t>
      </w:r>
      <w:r>
        <w:rPr>
          <w:sz w:val="24"/>
          <w:szCs w:val="24"/>
          <w:rtl w:val="0"/>
          <w:lang w:val="en-US"/>
        </w:rPr>
        <w:t>’</w:t>
      </w:r>
      <w:r>
        <w:rPr>
          <w:sz w:val="24"/>
          <w:szCs w:val="24"/>
          <w:rtl w:val="0"/>
          <w:lang w:val="en-US"/>
        </w:rPr>
        <w:t>s love for us.  Sacrificial, serving, etc.</w:t>
      </w:r>
    </w:p>
    <w:p>
      <w:pPr>
        <w:pStyle w:val="Body"/>
        <w:spacing w:line="480" w:lineRule="auto"/>
        <w:jc w:val="left"/>
        <w:rPr>
          <w:sz w:val="24"/>
          <w:szCs w:val="24"/>
        </w:rPr>
      </w:pPr>
    </w:p>
    <w:p>
      <w:pPr>
        <w:pStyle w:val="Body"/>
        <w:numPr>
          <w:ilvl w:val="0"/>
          <w:numId w:val="2"/>
        </w:numPr>
        <w:spacing w:line="480" w:lineRule="auto"/>
        <w:jc w:val="left"/>
        <w:rPr>
          <w:sz w:val="24"/>
          <w:szCs w:val="24"/>
          <w:lang w:val="en-US"/>
        </w:rPr>
      </w:pPr>
      <w:r>
        <w:rPr>
          <w:sz w:val="24"/>
          <w:szCs w:val="24"/>
          <w:rtl w:val="0"/>
          <w:lang w:val="en-US"/>
        </w:rPr>
        <w:t>Regarding Fruitless Works of Darkness:</w:t>
      </w:r>
    </w:p>
    <w:p>
      <w:pPr>
        <w:pStyle w:val="Body"/>
        <w:numPr>
          <w:ilvl w:val="1"/>
          <w:numId w:val="4"/>
        </w:numPr>
        <w:spacing w:line="480" w:lineRule="auto"/>
        <w:jc w:val="left"/>
        <w:rPr>
          <w:sz w:val="24"/>
          <w:szCs w:val="24"/>
          <w:lang w:val="en-US"/>
        </w:rPr>
      </w:pPr>
      <w:r>
        <w:rPr>
          <w:sz w:val="24"/>
          <w:szCs w:val="24"/>
          <w:rtl w:val="0"/>
          <w:lang w:val="en-US"/>
        </w:rPr>
        <w:t xml:space="preserve">May they not even be </w:t>
      </w:r>
      <w:r>
        <w:rPr>
          <w:i w:val="1"/>
          <w:iCs w:val="1"/>
          <w:sz w:val="24"/>
          <w:szCs w:val="24"/>
          <w:rtl w:val="0"/>
          <w:lang w:val="en-US"/>
        </w:rPr>
        <w:t>named</w:t>
      </w:r>
      <w:r>
        <w:rPr>
          <w:sz w:val="24"/>
          <w:szCs w:val="24"/>
          <w:rtl w:val="0"/>
          <w:lang w:val="en-US"/>
        </w:rPr>
        <w:t xml:space="preserve"> among you!</w:t>
      </w:r>
    </w:p>
    <w:p>
      <w:pPr>
        <w:pStyle w:val="Body"/>
        <w:numPr>
          <w:ilvl w:val="6"/>
          <w:numId w:val="5"/>
        </w:numPr>
        <w:spacing w:line="480" w:lineRule="auto"/>
        <w:jc w:val="left"/>
        <w:rPr>
          <w:sz w:val="24"/>
          <w:szCs w:val="24"/>
          <w:lang w:val="en-US"/>
        </w:rPr>
      </w:pPr>
      <w:r>
        <w:rPr>
          <w:sz w:val="24"/>
          <w:szCs w:val="24"/>
          <w:rtl w:val="0"/>
          <w:lang w:val="en-US"/>
        </w:rPr>
        <w:t xml:space="preserve">Sexual immorality: </w:t>
      </w:r>
      <w:r>
        <w:rPr>
          <w:b w:val="1"/>
          <w:bCs w:val="1"/>
          <w:sz w:val="24"/>
          <w:szCs w:val="24"/>
          <w:rtl w:val="0"/>
          <w:lang w:val="en-US"/>
        </w:rPr>
        <w:t>Any</w:t>
      </w:r>
      <w:r>
        <w:rPr>
          <w:sz w:val="24"/>
          <w:szCs w:val="24"/>
          <w:rtl w:val="0"/>
          <w:lang w:val="en-US"/>
        </w:rPr>
        <w:t xml:space="preserve"> sexual activity outside of Biblical marriage</w:t>
      </w:r>
    </w:p>
    <w:p>
      <w:pPr>
        <w:pStyle w:val="Body"/>
        <w:numPr>
          <w:ilvl w:val="6"/>
          <w:numId w:val="5"/>
        </w:numPr>
        <w:spacing w:line="480" w:lineRule="auto"/>
        <w:jc w:val="left"/>
        <w:rPr>
          <w:sz w:val="24"/>
          <w:szCs w:val="24"/>
          <w:lang w:val="en-US"/>
        </w:rPr>
      </w:pPr>
      <w:r>
        <w:rPr>
          <w:sz w:val="24"/>
          <w:szCs w:val="24"/>
          <w:rtl w:val="0"/>
          <w:lang w:val="en-US"/>
        </w:rPr>
        <w:t>Impurity: Acts; but also lust, impure motives, etc.</w:t>
      </w:r>
    </w:p>
    <w:p>
      <w:pPr>
        <w:pStyle w:val="Body"/>
        <w:numPr>
          <w:ilvl w:val="6"/>
          <w:numId w:val="5"/>
        </w:numPr>
        <w:spacing w:line="480" w:lineRule="auto"/>
        <w:jc w:val="left"/>
        <w:rPr>
          <w:sz w:val="24"/>
          <w:szCs w:val="24"/>
          <w:lang w:val="en-US"/>
        </w:rPr>
      </w:pPr>
      <w:r>
        <w:rPr>
          <w:sz w:val="24"/>
          <w:szCs w:val="24"/>
          <w:rtl w:val="0"/>
          <w:lang w:val="en-US"/>
        </w:rPr>
        <w:t>Coveteousness: Want, envy</w:t>
      </w:r>
    </w:p>
    <w:p>
      <w:pPr>
        <w:pStyle w:val="Body"/>
        <w:numPr>
          <w:ilvl w:val="5"/>
          <w:numId w:val="7"/>
        </w:numPr>
        <w:spacing w:line="480" w:lineRule="auto"/>
        <w:jc w:val="left"/>
        <w:rPr>
          <w:sz w:val="24"/>
          <w:szCs w:val="24"/>
          <w:lang w:val="en-US"/>
        </w:rPr>
      </w:pPr>
      <w:r>
        <w:rPr>
          <w:sz w:val="24"/>
          <w:szCs w:val="24"/>
          <w:rtl w:val="0"/>
          <w:lang w:val="en-US"/>
        </w:rPr>
        <w:t xml:space="preserve">*Not a </w:t>
      </w:r>
      <w:r>
        <w:rPr>
          <w:sz w:val="24"/>
          <w:szCs w:val="24"/>
          <w:rtl w:val="0"/>
          <w:lang w:val="en-US"/>
        </w:rPr>
        <w:t>‘</w:t>
      </w:r>
      <w:r>
        <w:rPr>
          <w:sz w:val="24"/>
          <w:szCs w:val="24"/>
          <w:rtl w:val="0"/>
          <w:lang w:val="en-US"/>
        </w:rPr>
        <w:t>condition</w:t>
      </w:r>
      <w:r>
        <w:rPr>
          <w:sz w:val="24"/>
          <w:szCs w:val="24"/>
          <w:rtl w:val="0"/>
          <w:lang w:val="en-US"/>
        </w:rPr>
        <w:t>’</w:t>
      </w:r>
      <w:r>
        <w:rPr>
          <w:sz w:val="24"/>
          <w:szCs w:val="24"/>
          <w:rtl w:val="0"/>
          <w:lang w:val="en-US"/>
        </w:rPr>
        <w:t>, but a sin</w:t>
      </w:r>
    </w:p>
    <w:p>
      <w:pPr>
        <w:pStyle w:val="Body"/>
        <w:numPr>
          <w:ilvl w:val="4"/>
          <w:numId w:val="8"/>
        </w:numPr>
        <w:spacing w:line="480" w:lineRule="auto"/>
        <w:jc w:val="left"/>
        <w:rPr>
          <w:sz w:val="24"/>
          <w:szCs w:val="24"/>
          <w:lang w:val="en-US"/>
        </w:rPr>
      </w:pPr>
      <w:r>
        <w:rPr>
          <w:sz w:val="24"/>
          <w:szCs w:val="24"/>
          <w:rtl w:val="0"/>
          <w:lang w:val="en-US"/>
        </w:rPr>
        <w:t>1 Corinthians 6:9-10; 1 John 3:9-10</w:t>
      </w:r>
    </w:p>
    <w:p>
      <w:pPr>
        <w:pStyle w:val="Body"/>
        <w:numPr>
          <w:ilvl w:val="1"/>
          <w:numId w:val="4"/>
        </w:numPr>
        <w:spacing w:line="480" w:lineRule="auto"/>
        <w:jc w:val="left"/>
        <w:rPr>
          <w:sz w:val="24"/>
          <w:szCs w:val="24"/>
          <w:lang w:val="en-US"/>
        </w:rPr>
      </w:pPr>
      <w:r>
        <w:rPr>
          <w:sz w:val="24"/>
          <w:szCs w:val="24"/>
          <w:rtl w:val="0"/>
          <w:lang w:val="en-US"/>
        </w:rPr>
        <w:t>Do not become partners with them (In it. Joined. Approving of.)</w:t>
      </w:r>
    </w:p>
    <w:p>
      <w:pPr>
        <w:pStyle w:val="Body"/>
        <w:numPr>
          <w:ilvl w:val="3"/>
          <w:numId w:val="9"/>
        </w:numPr>
        <w:spacing w:line="480" w:lineRule="auto"/>
        <w:jc w:val="left"/>
        <w:rPr>
          <w:sz w:val="24"/>
          <w:szCs w:val="24"/>
          <w:lang w:val="en-US"/>
        </w:rPr>
      </w:pPr>
      <w:r>
        <w:rPr>
          <w:sz w:val="24"/>
          <w:szCs w:val="24"/>
          <w:rtl w:val="0"/>
          <w:lang w:val="en-US"/>
        </w:rPr>
        <w:t>“</w:t>
      </w:r>
      <w:r>
        <w:rPr>
          <w:sz w:val="24"/>
          <w:szCs w:val="24"/>
          <w:rtl w:val="0"/>
          <w:lang w:val="en-US"/>
        </w:rPr>
        <w:t>Tolerance</w:t>
      </w:r>
      <w:r>
        <w:rPr>
          <w:sz w:val="24"/>
          <w:szCs w:val="24"/>
          <w:rtl w:val="0"/>
          <w:lang w:val="en-US"/>
        </w:rPr>
        <w:t>”</w:t>
      </w:r>
      <w:r>
        <w:rPr>
          <w:sz w:val="24"/>
          <w:szCs w:val="24"/>
          <w:rtl w:val="0"/>
          <w:lang w:val="en-US"/>
        </w:rPr>
        <w:t>.  Approving or celebrating someone</w:t>
      </w:r>
      <w:r>
        <w:rPr>
          <w:sz w:val="24"/>
          <w:szCs w:val="24"/>
          <w:rtl w:val="0"/>
          <w:lang w:val="en-US"/>
        </w:rPr>
        <w:t>’</w:t>
      </w:r>
      <w:r>
        <w:rPr>
          <w:sz w:val="24"/>
          <w:szCs w:val="24"/>
          <w:rtl w:val="0"/>
          <w:lang w:val="en-US"/>
        </w:rPr>
        <w:t>s sin, even if you are not doing it.</w:t>
      </w:r>
    </w:p>
    <w:p>
      <w:pPr>
        <w:pStyle w:val="Body"/>
        <w:numPr>
          <w:ilvl w:val="1"/>
          <w:numId w:val="4"/>
        </w:numPr>
        <w:spacing w:line="480" w:lineRule="auto"/>
        <w:jc w:val="left"/>
        <w:rPr>
          <w:sz w:val="24"/>
          <w:szCs w:val="24"/>
          <w:lang w:val="en-US"/>
        </w:rPr>
      </w:pPr>
      <w:r>
        <w:rPr>
          <w:i w:val="1"/>
          <w:iCs w:val="1"/>
          <w:sz w:val="24"/>
          <w:szCs w:val="24"/>
          <w:rtl w:val="0"/>
          <w:lang w:val="en-US"/>
        </w:rPr>
        <w:t>Instead</w:t>
      </w:r>
      <w:r>
        <w:rPr>
          <w:sz w:val="24"/>
          <w:szCs w:val="24"/>
          <w:rtl w:val="0"/>
          <w:lang w:val="en-US"/>
        </w:rPr>
        <w:t>, expose them (The works for what they are.)</w:t>
      </w:r>
    </w:p>
    <w:p>
      <w:pPr>
        <w:pStyle w:val="Body"/>
        <w:numPr>
          <w:ilvl w:val="3"/>
          <w:numId w:val="9"/>
        </w:numPr>
        <w:spacing w:line="480" w:lineRule="auto"/>
        <w:jc w:val="left"/>
        <w:rPr>
          <w:sz w:val="24"/>
          <w:szCs w:val="24"/>
          <w:lang w:val="en-US"/>
        </w:rPr>
      </w:pPr>
      <w:r>
        <w:rPr>
          <w:sz w:val="24"/>
          <w:szCs w:val="24"/>
          <w:rtl w:val="0"/>
          <w:lang w:val="en-US"/>
        </w:rPr>
        <w:t>Light exposes (v13-14)</w:t>
      </w:r>
    </w:p>
    <w:p>
      <w:pPr>
        <w:pStyle w:val="Body"/>
        <w:numPr>
          <w:ilvl w:val="3"/>
          <w:numId w:val="9"/>
        </w:numPr>
        <w:spacing w:line="480" w:lineRule="auto"/>
        <w:jc w:val="left"/>
        <w:rPr>
          <w:sz w:val="24"/>
          <w:szCs w:val="24"/>
          <w:lang w:val="en-US"/>
        </w:rPr>
      </w:pPr>
      <w:r>
        <w:rPr>
          <w:sz w:val="24"/>
          <w:szCs w:val="24"/>
          <w:rtl w:val="0"/>
          <w:lang w:val="en-US"/>
        </w:rPr>
        <w:t>Is it mean?  Absolutely not.  This command follows and fits under the command to walk in love</w:t>
      </w:r>
    </w:p>
    <w:p>
      <w:pPr>
        <w:pStyle w:val="Body"/>
        <w:spacing w:line="480" w:lineRule="auto"/>
        <w:jc w:val="left"/>
        <w:rPr>
          <w:sz w:val="24"/>
          <w:szCs w:val="24"/>
        </w:rPr>
      </w:pPr>
    </w:p>
    <w:p>
      <w:pPr>
        <w:pStyle w:val="Body"/>
        <w:numPr>
          <w:ilvl w:val="0"/>
          <w:numId w:val="2"/>
        </w:numPr>
        <w:spacing w:line="480" w:lineRule="auto"/>
        <w:jc w:val="left"/>
        <w:rPr>
          <w:sz w:val="24"/>
          <w:szCs w:val="24"/>
          <w:lang w:val="en-US"/>
        </w:rPr>
      </w:pPr>
      <w:r>
        <w:rPr>
          <w:sz w:val="24"/>
          <w:szCs w:val="24"/>
          <w:rtl w:val="0"/>
          <w:lang w:val="en-US"/>
        </w:rPr>
        <w:t>Be careful how you live</w:t>
      </w:r>
    </w:p>
    <w:p>
      <w:pPr>
        <w:pStyle w:val="Body"/>
        <w:numPr>
          <w:ilvl w:val="1"/>
          <w:numId w:val="2"/>
        </w:numPr>
        <w:spacing w:line="480" w:lineRule="auto"/>
        <w:jc w:val="left"/>
        <w:rPr>
          <w:sz w:val="24"/>
          <w:szCs w:val="24"/>
          <w:lang w:val="en-US"/>
        </w:rPr>
      </w:pPr>
      <w:r>
        <w:rPr>
          <w:sz w:val="24"/>
          <w:szCs w:val="24"/>
          <w:rtl w:val="0"/>
          <w:lang w:val="en-US"/>
        </w:rPr>
        <w:t>Time is fleeting, days are evil</w:t>
      </w:r>
    </w:p>
    <w:p>
      <w:pPr>
        <w:pStyle w:val="Body"/>
        <w:numPr>
          <w:ilvl w:val="2"/>
          <w:numId w:val="2"/>
        </w:numPr>
        <w:spacing w:line="480" w:lineRule="auto"/>
        <w:jc w:val="left"/>
        <w:rPr>
          <w:sz w:val="24"/>
          <w:szCs w:val="24"/>
          <w:lang w:val="en-US"/>
        </w:rPr>
      </w:pPr>
      <w:r>
        <w:rPr>
          <w:sz w:val="24"/>
          <w:szCs w:val="24"/>
          <w:rtl w:val="0"/>
          <w:lang w:val="en-US"/>
        </w:rPr>
        <w:t>Fixed period, passing opportunity.  Make the most of it</w:t>
      </w:r>
    </w:p>
    <w:p>
      <w:pPr>
        <w:pStyle w:val="Body"/>
        <w:numPr>
          <w:ilvl w:val="2"/>
          <w:numId w:val="2"/>
        </w:numPr>
        <w:spacing w:line="480" w:lineRule="auto"/>
        <w:jc w:val="left"/>
        <w:rPr>
          <w:sz w:val="24"/>
          <w:szCs w:val="24"/>
          <w:lang w:val="en-US"/>
        </w:rPr>
      </w:pPr>
      <w:r>
        <w:rPr>
          <w:sz w:val="24"/>
          <w:szCs w:val="24"/>
          <w:rtl w:val="0"/>
          <w:lang w:val="en-US"/>
        </w:rPr>
        <w:t xml:space="preserve">The </w:t>
      </w:r>
      <w:r>
        <w:rPr>
          <w:sz w:val="24"/>
          <w:szCs w:val="24"/>
          <w:rtl w:val="0"/>
          <w:lang w:val="en-US"/>
        </w:rPr>
        <w:t>‘</w:t>
      </w:r>
      <w:r>
        <w:rPr>
          <w:sz w:val="24"/>
          <w:szCs w:val="24"/>
          <w:rtl w:val="0"/>
          <w:lang w:val="en-US"/>
        </w:rPr>
        <w:t>age</w:t>
      </w:r>
      <w:r>
        <w:rPr>
          <w:sz w:val="24"/>
          <w:szCs w:val="24"/>
          <w:rtl w:val="0"/>
          <w:lang w:val="en-US"/>
        </w:rPr>
        <w:t xml:space="preserve">’ </w:t>
      </w:r>
      <w:r>
        <w:rPr>
          <w:sz w:val="24"/>
          <w:szCs w:val="24"/>
          <w:rtl w:val="0"/>
          <w:lang w:val="en-US"/>
        </w:rPr>
        <w:t>we</w:t>
      </w:r>
      <w:r>
        <w:rPr>
          <w:sz w:val="24"/>
          <w:szCs w:val="24"/>
          <w:rtl w:val="0"/>
          <w:lang w:val="en-US"/>
        </w:rPr>
        <w:t>’</w:t>
      </w:r>
      <w:r>
        <w:rPr>
          <w:sz w:val="24"/>
          <w:szCs w:val="24"/>
          <w:rtl w:val="0"/>
          <w:lang w:val="en-US"/>
        </w:rPr>
        <w:t>re in is hard; the world system we</w:t>
      </w:r>
      <w:r>
        <w:rPr>
          <w:sz w:val="24"/>
          <w:szCs w:val="24"/>
          <w:rtl w:val="0"/>
          <w:lang w:val="en-US"/>
        </w:rPr>
        <w:t>’</w:t>
      </w:r>
      <w:r>
        <w:rPr>
          <w:sz w:val="24"/>
          <w:szCs w:val="24"/>
          <w:rtl w:val="0"/>
          <w:lang w:val="en-US"/>
        </w:rPr>
        <w:t>re in is wicked; we have an enemy</w:t>
      </w:r>
    </w:p>
    <w:p>
      <w:pPr>
        <w:pStyle w:val="Body"/>
        <w:numPr>
          <w:ilvl w:val="1"/>
          <w:numId w:val="2"/>
        </w:numPr>
        <w:spacing w:line="480" w:lineRule="auto"/>
        <w:jc w:val="left"/>
        <w:rPr>
          <w:sz w:val="24"/>
          <w:szCs w:val="24"/>
          <w:lang w:val="en-US"/>
        </w:rPr>
      </w:pPr>
      <w:r>
        <w:rPr>
          <w:sz w:val="24"/>
          <w:szCs w:val="24"/>
          <w:rtl w:val="0"/>
          <w:lang w:val="en-US"/>
        </w:rPr>
        <w:t xml:space="preserve">Be </w:t>
      </w:r>
      <w:r>
        <w:rPr>
          <w:i w:val="1"/>
          <w:iCs w:val="1"/>
          <w:sz w:val="24"/>
          <w:szCs w:val="24"/>
          <w:rtl w:val="0"/>
          <w:lang w:val="en-US"/>
        </w:rPr>
        <w:t>controlled by</w:t>
      </w:r>
      <w:r>
        <w:rPr>
          <w:sz w:val="24"/>
          <w:szCs w:val="24"/>
          <w:rtl w:val="0"/>
          <w:lang w:val="en-US"/>
        </w:rPr>
        <w:t xml:space="preserve"> the spirit, not other things</w:t>
      </w:r>
    </w:p>
    <w:sectPr>
      <w:headerReference w:type="default" r:id="rId4"/>
      <w:footerReference w:type="default" r:id="rId5"/>
      <w:pgSz w:w="12240" w:h="15840" w:orient="portrait"/>
      <w:pgMar w:top="720" w:right="720" w:bottom="720" w:left="720" w:header="108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20.2pt;height:20.2pt;">
        <v:imagedata r:id="rId1" o:title="bullet_circle-blk-resize.png"/>
      </v:shape>
    </w:pict>
  </w:numPicBullet>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age"/>
  </w:abstractNum>
  <w:abstractNum w:abstractNumId="5">
    <w:multiLevelType w:val="hybridMultilevel"/>
    <w:styleLink w:val="Image"/>
    <w:lvl w:ilvl="0">
      <w:start w:val="1"/>
      <w:numFmt w:val="bullet"/>
      <w:suff w:val="tab"/>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start w:val="1"/>
      <w:numFmt w:val="bullet"/>
      <w:suff w:val="tab"/>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start w:val="1"/>
      <w:numFmt w:val="bullet"/>
      <w:suff w:val="tab"/>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start w:val="1"/>
      <w:numFmt w:val="bullet"/>
      <w:suff w:val="tab"/>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start w:val="1"/>
      <w:numFmt w:val="bullet"/>
      <w:suff w:val="tab"/>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start w:val="1"/>
      <w:numFmt w:val="bullet"/>
      <w:suff w:val="tab"/>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start w:val="1"/>
      <w:numFmt w:val="bullet"/>
      <w:suff w:val="tab"/>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start w:val="1"/>
      <w:numFmt w:val="bullet"/>
      <w:suff w:val="tab"/>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start w:val="1"/>
      <w:numFmt w:val="bullet"/>
      <w:suff w:val="tab"/>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5"/>
  </w:num>
  <w:num w:numId="7">
    <w:abstractNumId w:val="4"/>
  </w:num>
  <w:num w:numId="8">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9">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 w:type="numbering" w:styleId="Image">
    <w:name w:val="Image"/>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